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b/>
          <w:bCs/>
          <w:sz w:val="32"/>
          <w:szCs w:val="32"/>
          <w:lang w:val="en-US" w:eastAsia="zh-CN"/>
        </w:rPr>
      </w:pPr>
      <w:r>
        <w:rPr>
          <w:rFonts w:hint="eastAsia" w:ascii="仿宋" w:hAnsi="仿宋" w:eastAsia="仿宋" w:cs="仿宋"/>
          <w:b/>
          <w:bCs/>
          <w:sz w:val="32"/>
          <w:szCs w:val="32"/>
          <w:lang w:val="en-US" w:eastAsia="zh-CN"/>
        </w:rPr>
        <w:t>综合管理部采购管理监督检查计划</w:t>
      </w:r>
    </w:p>
    <w:p>
      <w:pPr>
        <w:numPr>
          <w:ilvl w:val="0"/>
          <w:numId w:val="1"/>
        </w:numPr>
        <w:spacing w:line="360" w:lineRule="auto"/>
        <w:ind w:left="0" w:leftChars="0" w:firstLine="480" w:firstLineChars="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目的</w:t>
      </w:r>
    </w:p>
    <w:p>
      <w:pPr>
        <w:numPr>
          <w:ilvl w:val="0"/>
          <w:numId w:val="0"/>
        </w:numPr>
        <w:spacing w:line="360" w:lineRule="auto"/>
        <w:ind w:left="19" w:leftChars="9" w:firstLine="499" w:firstLineChars="208"/>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加强采购管理，规范采购工作，完善采购档案，保障创新院采购活动合规合法有序进行。</w:t>
      </w:r>
    </w:p>
    <w:p>
      <w:pPr>
        <w:numPr>
          <w:ilvl w:val="0"/>
          <w:numId w:val="1"/>
        </w:numPr>
        <w:spacing w:line="360" w:lineRule="auto"/>
        <w:ind w:left="0" w:leftChars="0" w:firstLine="48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检查依据</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《榆林中科洁净能源创新研究院采购管理办法（试行）》（榆院发〔2023〕32号）</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《榆林中科洁净能源创新研究院零星工程项目管理办法（试行）》（榆院发〔2024〕8号）</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《榆林中科洁净能源创新研究院科研仪器设备管理规定（试行）》（榆院发〔2024〕9号）</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《榆林中科洁净能源创新研究院通用办公设备和办公家具管理规定（试行）》（榆院发〔2024〕10号）</w:t>
      </w:r>
    </w:p>
    <w:p>
      <w:pPr>
        <w:numPr>
          <w:ilvl w:val="0"/>
          <w:numId w:val="1"/>
        </w:numPr>
        <w:spacing w:line="360" w:lineRule="auto"/>
        <w:ind w:left="0" w:leftChars="0" w:firstLine="48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检查范围及内容</w:t>
      </w:r>
    </w:p>
    <w:p>
      <w:pPr>
        <w:numPr>
          <w:ilvl w:val="0"/>
          <w:numId w:val="2"/>
        </w:numPr>
        <w:tabs>
          <w:tab w:val="clear" w:pos="312"/>
        </w:tabs>
        <w:spacing w:line="360" w:lineRule="auto"/>
        <w:ind w:left="53" w:leftChars="25" w:firstLine="484" w:firstLineChars="202"/>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此次采购检查范围为2022年至今的所有采购项目。</w:t>
      </w:r>
    </w:p>
    <w:p>
      <w:pPr>
        <w:numPr>
          <w:ilvl w:val="0"/>
          <w:numId w:val="2"/>
        </w:numPr>
        <w:tabs>
          <w:tab w:val="clear" w:pos="312"/>
        </w:tabs>
        <w:spacing w:line="360" w:lineRule="auto"/>
        <w:ind w:left="53" w:leftChars="25" w:firstLine="484" w:firstLineChars="202"/>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采购流程合规性检查。重点检查采购过程是否严格执行采购管理相关制度，包括是否履行审批手续、询比价是否充分、是否存在拆分合同规避审批及政府采购、采购验收过程是否规范等；</w:t>
      </w:r>
    </w:p>
    <w:p>
      <w:pPr>
        <w:numPr>
          <w:ilvl w:val="0"/>
          <w:numId w:val="2"/>
        </w:numPr>
        <w:tabs>
          <w:tab w:val="clear" w:pos="312"/>
        </w:tabs>
        <w:spacing w:line="360" w:lineRule="auto"/>
        <w:ind w:left="53" w:leftChars="25" w:firstLine="484" w:firstLineChars="202"/>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采购资料完整性检查。重点检查采购过程产生的记录是否完整保存，需归档资料是否及时归档，包括：采购审批记录、询比价记录、合同审查记录、政府采购相关资料、验收记录等。</w:t>
      </w:r>
    </w:p>
    <w:p>
      <w:pPr>
        <w:numPr>
          <w:ilvl w:val="0"/>
          <w:numId w:val="2"/>
        </w:numPr>
        <w:tabs>
          <w:tab w:val="clear" w:pos="312"/>
        </w:tabs>
        <w:spacing w:line="360" w:lineRule="auto"/>
        <w:ind w:left="53" w:leftChars="25" w:firstLine="484" w:firstLineChars="202"/>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其他采购相关事项。包括：合同文本的规范性、供应商资质、采购成本控制、特种设备、易制毒、易制爆化学品是否履行审批备案等。</w:t>
      </w:r>
    </w:p>
    <w:p>
      <w:pPr>
        <w:numPr>
          <w:ilvl w:val="0"/>
          <w:numId w:val="2"/>
        </w:numPr>
        <w:tabs>
          <w:tab w:val="clear" w:pos="312"/>
        </w:tabs>
        <w:spacing w:line="360" w:lineRule="auto"/>
        <w:ind w:left="53" w:leftChars="25" w:firstLine="484" w:firstLineChars="202"/>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检查内容详见附件：采购管理基本要求。</w:t>
      </w:r>
    </w:p>
    <w:p>
      <w:pPr>
        <w:numPr>
          <w:ilvl w:val="0"/>
          <w:numId w:val="1"/>
        </w:numPr>
        <w:spacing w:line="360" w:lineRule="auto"/>
        <w:ind w:left="0" w:leftChars="0" w:firstLine="48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监督检查方式</w:t>
      </w:r>
    </w:p>
    <w:p>
      <w:pPr>
        <w:numPr>
          <w:ilvl w:val="0"/>
          <w:numId w:val="0"/>
        </w:numPr>
        <w:spacing w:line="360" w:lineRule="auto"/>
        <w:ind w:left="0" w:leftChars="0" w:firstLine="480" w:firstLineChars="20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综合管理部会同党政办公室对各部门、研究单元的采购项目进行抽查，对抽查到的采购项目通过查阅记录、现场询问等方式进行检查。</w:t>
      </w:r>
    </w:p>
    <w:p>
      <w:pPr>
        <w:numPr>
          <w:ilvl w:val="0"/>
          <w:numId w:val="1"/>
        </w:numPr>
        <w:spacing w:line="360" w:lineRule="auto"/>
        <w:ind w:left="0" w:leftChars="0" w:firstLine="48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监督检查安排</w:t>
      </w:r>
    </w:p>
    <w:p>
      <w:pPr>
        <w:numPr>
          <w:ilvl w:val="0"/>
          <w:numId w:val="3"/>
        </w:numPr>
        <w:tabs>
          <w:tab w:val="clear" w:pos="312"/>
        </w:tabs>
        <w:spacing w:line="360" w:lineRule="auto"/>
        <w:ind w:left="53" w:leftChars="25" w:firstLine="465" w:firstLineChars="194"/>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自查阶段（5月15日前）</w:t>
      </w:r>
    </w:p>
    <w:p>
      <w:pPr>
        <w:numPr>
          <w:ilvl w:val="0"/>
          <w:numId w:val="0"/>
        </w:numPr>
        <w:spacing w:line="360" w:lineRule="auto"/>
        <w:ind w:left="53" w:leftChars="25" w:firstLine="465" w:firstLineChars="194"/>
        <w:rPr>
          <w:rFonts w:hint="default" w:ascii="仿宋" w:hAnsi="仿宋" w:eastAsia="仿宋" w:cs="仿宋"/>
          <w:b/>
          <w:bCs/>
          <w:sz w:val="24"/>
          <w:szCs w:val="24"/>
          <w:lang w:val="en-US" w:eastAsia="zh-CN"/>
        </w:rPr>
      </w:pPr>
      <w:r>
        <w:rPr>
          <w:rFonts w:hint="eastAsia" w:ascii="仿宋" w:hAnsi="仿宋" w:eastAsia="仿宋" w:cs="仿宋"/>
          <w:sz w:val="24"/>
          <w:szCs w:val="24"/>
          <w:lang w:val="en-US" w:eastAsia="zh-CN"/>
        </w:rPr>
        <w:t>各部门及研究单元对本部门已完成采购项目进行自查。</w:t>
      </w:r>
    </w:p>
    <w:p>
      <w:pPr>
        <w:numPr>
          <w:ilvl w:val="0"/>
          <w:numId w:val="3"/>
        </w:numPr>
        <w:tabs>
          <w:tab w:val="clear" w:pos="312"/>
        </w:tabs>
        <w:spacing w:line="360" w:lineRule="auto"/>
        <w:ind w:left="53" w:leftChars="25" w:firstLine="465" w:firstLineChars="194"/>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检查阶段（5月30日前）</w:t>
      </w:r>
    </w:p>
    <w:p>
      <w:pPr>
        <w:numPr>
          <w:ilvl w:val="0"/>
          <w:numId w:val="0"/>
        </w:numPr>
        <w:spacing w:line="360" w:lineRule="auto"/>
        <w:ind w:left="53" w:leftChars="25" w:firstLine="465" w:firstLineChars="194"/>
        <w:rPr>
          <w:rFonts w:hint="default"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综合</w:t>
      </w:r>
      <w:r>
        <w:rPr>
          <w:rFonts w:hint="eastAsia" w:ascii="仿宋" w:hAnsi="仿宋" w:eastAsia="仿宋" w:cs="仿宋"/>
          <w:sz w:val="24"/>
          <w:szCs w:val="24"/>
          <w:lang w:val="en-US" w:eastAsia="zh-CN"/>
        </w:rPr>
        <w:t>管理部</w:t>
      </w:r>
      <w:r>
        <w:rPr>
          <w:rFonts w:hint="eastAsia" w:ascii="仿宋" w:hAnsi="仿宋" w:eastAsia="仿宋" w:cs="仿宋"/>
          <w:b w:val="0"/>
          <w:bCs w:val="0"/>
          <w:sz w:val="24"/>
          <w:szCs w:val="24"/>
          <w:lang w:val="en-US" w:eastAsia="zh-CN"/>
        </w:rPr>
        <w:t>联合党政办公室对各部门及研究单元已完成采购项目进行抽查。</w:t>
      </w:r>
    </w:p>
    <w:p>
      <w:pPr>
        <w:numPr>
          <w:ilvl w:val="0"/>
          <w:numId w:val="3"/>
        </w:numPr>
        <w:tabs>
          <w:tab w:val="clear" w:pos="312"/>
        </w:tabs>
        <w:spacing w:line="360" w:lineRule="auto"/>
        <w:ind w:left="53" w:leftChars="25" w:firstLine="465" w:firstLineChars="194"/>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整改复查阶段（6月10日前）</w:t>
      </w:r>
    </w:p>
    <w:p>
      <w:pPr>
        <w:numPr>
          <w:ilvl w:val="0"/>
          <w:numId w:val="0"/>
        </w:numPr>
        <w:spacing w:line="360" w:lineRule="auto"/>
        <w:ind w:left="53" w:leftChars="25" w:firstLine="465" w:firstLineChars="194"/>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综合管理部将检查中发现的问题通知接受检查部门，相关部门组织整改，整改完成后，综合管理部会同党政办公室进行复查。</w:t>
      </w:r>
    </w:p>
    <w:p>
      <w:pPr>
        <w:numPr>
          <w:ilvl w:val="0"/>
          <w:numId w:val="0"/>
        </w:numPr>
        <w:spacing w:line="360" w:lineRule="auto"/>
        <w:ind w:left="480" w:leftChars="0"/>
        <w:rPr>
          <w:rFonts w:hint="eastAsia" w:ascii="仿宋" w:hAnsi="仿宋" w:eastAsia="仿宋" w:cs="仿宋"/>
          <w:b/>
          <w:bCs/>
          <w:sz w:val="24"/>
          <w:szCs w:val="24"/>
          <w:lang w:val="en-US" w:eastAsia="zh-CN"/>
        </w:rPr>
      </w:pPr>
    </w:p>
    <w:p>
      <w:pPr>
        <w:numPr>
          <w:ilvl w:val="0"/>
          <w:numId w:val="0"/>
        </w:numPr>
        <w:spacing w:line="360" w:lineRule="auto"/>
        <w:ind w:left="480" w:leftChars="0"/>
        <w:rPr>
          <w:rFonts w:hint="eastAsia" w:ascii="仿宋" w:hAnsi="仿宋" w:eastAsia="仿宋" w:cs="仿宋"/>
          <w:b/>
          <w:bCs/>
          <w:sz w:val="24"/>
          <w:szCs w:val="24"/>
          <w:lang w:val="en-US" w:eastAsia="zh-CN"/>
        </w:rPr>
      </w:pPr>
    </w:p>
    <w:p>
      <w:pPr>
        <w:numPr>
          <w:ilvl w:val="0"/>
          <w:numId w:val="0"/>
        </w:numPr>
        <w:spacing w:line="360" w:lineRule="auto"/>
        <w:ind w:left="480" w:leftChars="0"/>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附：采购管理基本要求</w:t>
      </w:r>
    </w:p>
    <w:p>
      <w:pPr>
        <w:numPr>
          <w:ilvl w:val="0"/>
          <w:numId w:val="4"/>
        </w:numPr>
        <w:spacing w:line="360" w:lineRule="auto"/>
        <w:ind w:left="0" w:leftChars="0" w:firstLine="480" w:firstLineChars="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严格执行询价比价流程</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采购活动必须有三家及三家以上供应商真实有</w:t>
      </w:r>
      <w:r>
        <w:rPr>
          <w:rFonts w:hint="eastAsia" w:ascii="仿宋" w:hAnsi="仿宋" w:eastAsia="仿宋" w:cs="仿宋"/>
          <w:color w:val="auto"/>
          <w:sz w:val="24"/>
          <w:szCs w:val="24"/>
          <w:lang w:val="en-US" w:eastAsia="zh-CN"/>
        </w:rPr>
        <w:t>效的报价，严禁单位负责人为同一人或者存在控股、管理关系的不同单位提供同一采购项目的投标报价；采购金额≥10万元的采购项目需提供二次报价（不限于纸质版，但需在评审报</w:t>
      </w:r>
      <w:r>
        <w:rPr>
          <w:rFonts w:hint="eastAsia" w:ascii="仿宋" w:hAnsi="仿宋" w:eastAsia="仿宋" w:cs="仿宋"/>
          <w:sz w:val="24"/>
          <w:szCs w:val="24"/>
          <w:lang w:val="en-US" w:eastAsia="zh-CN"/>
        </w:rPr>
        <w:t>告中详细描述并提供截图等证明材料），在权衡质量、价格、交货时间、售后服务、资信等因素的基础上进行综合评估并确定成交供应商。</w:t>
      </w:r>
    </w:p>
    <w:p>
      <w:pPr>
        <w:numPr>
          <w:ilvl w:val="0"/>
          <w:numId w:val="5"/>
        </w:num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严格执行采购预算金额≥10万元采购项目履行政府采购手续（采购备案）</w:t>
      </w:r>
    </w:p>
    <w:p>
      <w:pPr>
        <w:numPr>
          <w:ilvl w:val="0"/>
          <w:numId w:val="6"/>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b w:val="0"/>
          <w:bCs w:val="0"/>
          <w:sz w:val="24"/>
          <w:szCs w:val="24"/>
          <w:lang w:val="en-US" w:eastAsia="zh-CN"/>
        </w:rPr>
        <w:t>0万元≤货物、服务采购金额＜30万元及</w:t>
      </w:r>
      <w:r>
        <w:rPr>
          <w:rFonts w:hint="eastAsia" w:ascii="仿宋" w:hAnsi="仿宋" w:eastAsia="仿宋" w:cs="仿宋"/>
          <w:sz w:val="24"/>
          <w:szCs w:val="24"/>
          <w:lang w:val="en-US" w:eastAsia="zh-CN"/>
        </w:rPr>
        <w:t>1</w:t>
      </w:r>
      <w:r>
        <w:rPr>
          <w:rFonts w:hint="eastAsia" w:ascii="仿宋" w:hAnsi="仿宋" w:eastAsia="仿宋" w:cs="仿宋"/>
          <w:b w:val="0"/>
          <w:bCs w:val="0"/>
          <w:sz w:val="24"/>
          <w:szCs w:val="24"/>
          <w:lang w:val="en-US" w:eastAsia="zh-CN"/>
        </w:rPr>
        <w:t>0万元≤工程采购金额＜60万元的项目，</w:t>
      </w:r>
      <w:r>
        <w:rPr>
          <w:rFonts w:hint="eastAsia" w:ascii="仿宋" w:hAnsi="仿宋" w:eastAsia="仿宋" w:cs="仿宋"/>
          <w:sz w:val="24"/>
          <w:szCs w:val="24"/>
          <w:lang w:val="en-US" w:eastAsia="zh-CN"/>
        </w:rPr>
        <w:t>政府采购备案后执行采购流程；</w:t>
      </w:r>
    </w:p>
    <w:p>
      <w:pPr>
        <w:numPr>
          <w:ilvl w:val="0"/>
          <w:numId w:val="6"/>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b w:val="0"/>
          <w:bCs w:val="0"/>
          <w:sz w:val="24"/>
          <w:szCs w:val="24"/>
          <w:lang w:val="en-US" w:eastAsia="zh-CN"/>
        </w:rPr>
        <w:t>货物、服务采购项目金额≥</w:t>
      </w:r>
      <w:r>
        <w:rPr>
          <w:rFonts w:hint="eastAsia" w:ascii="仿宋" w:hAnsi="仿宋" w:eastAsia="仿宋" w:cs="仿宋"/>
          <w:sz w:val="24"/>
          <w:szCs w:val="24"/>
          <w:lang w:val="en-US" w:eastAsia="zh-CN"/>
        </w:rPr>
        <w:t>3</w:t>
      </w:r>
      <w:r>
        <w:rPr>
          <w:rFonts w:hint="eastAsia" w:ascii="仿宋" w:hAnsi="仿宋" w:eastAsia="仿宋" w:cs="仿宋"/>
          <w:b w:val="0"/>
          <w:bCs w:val="0"/>
          <w:sz w:val="24"/>
          <w:szCs w:val="24"/>
          <w:lang w:val="en-US" w:eastAsia="zh-CN"/>
        </w:rPr>
        <w:t>0万元及工程采购项目金额≥</w:t>
      </w:r>
      <w:r>
        <w:rPr>
          <w:rFonts w:hint="eastAsia" w:ascii="仿宋" w:hAnsi="仿宋" w:eastAsia="仿宋" w:cs="仿宋"/>
          <w:sz w:val="24"/>
          <w:szCs w:val="24"/>
          <w:lang w:val="en-US" w:eastAsia="zh-CN"/>
        </w:rPr>
        <w:t>6</w:t>
      </w:r>
      <w:r>
        <w:rPr>
          <w:rFonts w:hint="eastAsia" w:ascii="仿宋" w:hAnsi="仿宋" w:eastAsia="仿宋" w:cs="仿宋"/>
          <w:b w:val="0"/>
          <w:bCs w:val="0"/>
          <w:sz w:val="24"/>
          <w:szCs w:val="24"/>
          <w:lang w:val="en-US" w:eastAsia="zh-CN"/>
        </w:rPr>
        <w:t>0万元，钉钉采购审批（上传价格依据及经费依据）完成后进行</w:t>
      </w:r>
      <w:r>
        <w:rPr>
          <w:rFonts w:hint="eastAsia" w:ascii="Arial" w:hAnsi="Arial" w:eastAsia="仿宋" w:cs="Arial"/>
          <w:b w:val="0"/>
          <w:bCs w:val="0"/>
          <w:sz w:val="24"/>
          <w:szCs w:val="24"/>
          <w:lang w:val="en-US" w:eastAsia="zh-CN"/>
        </w:rPr>
        <w:t>政府采购意向公开（</w:t>
      </w:r>
      <w:r>
        <w:rPr>
          <w:rFonts w:hint="eastAsia" w:ascii="仿宋" w:hAnsi="仿宋" w:eastAsia="仿宋" w:cs="仿宋"/>
          <w:sz w:val="24"/>
          <w:szCs w:val="24"/>
          <w:lang w:val="en-US" w:eastAsia="zh-CN"/>
        </w:rPr>
        <w:t>30</w:t>
      </w:r>
      <w:r>
        <w:rPr>
          <w:rFonts w:hint="eastAsia" w:ascii="Arial" w:hAnsi="Arial" w:eastAsia="仿宋" w:cs="Arial"/>
          <w:b w:val="0"/>
          <w:bCs w:val="0"/>
          <w:sz w:val="24"/>
          <w:szCs w:val="24"/>
          <w:lang w:val="en-US" w:eastAsia="zh-CN"/>
        </w:rPr>
        <w:t>日），再</w:t>
      </w:r>
      <w:r>
        <w:rPr>
          <w:rFonts w:hint="eastAsia" w:ascii="仿宋" w:hAnsi="仿宋" w:eastAsia="仿宋" w:cs="仿宋"/>
          <w:sz w:val="24"/>
          <w:szCs w:val="24"/>
          <w:lang w:val="en-US" w:eastAsia="zh-CN"/>
        </w:rPr>
        <w:t>执行政府采购相关流程，具体流程根据项目进展情况实时对接。</w:t>
      </w:r>
    </w:p>
    <w:p>
      <w:pPr>
        <w:numPr>
          <w:ilvl w:val="0"/>
          <w:numId w:val="4"/>
        </w:numPr>
        <w:spacing w:line="360" w:lineRule="auto"/>
        <w:ind w:left="0" w:leftChars="0" w:firstLine="420" w:firstLineChars="0"/>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自行采购合同资料要求</w:t>
      </w:r>
    </w:p>
    <w:p>
      <w:pPr>
        <w:numPr>
          <w:ilvl w:val="0"/>
          <w:numId w:val="0"/>
        </w:numPr>
        <w:spacing w:line="360" w:lineRule="auto"/>
        <w:rPr>
          <w:rFonts w:hint="default" w:ascii="仿宋" w:hAnsi="仿宋" w:eastAsia="仿宋" w:cs="仿宋"/>
          <w:b/>
          <w:bCs/>
          <w:color w:val="E54C5E" w:themeColor="accent6"/>
          <w:sz w:val="24"/>
          <w:szCs w:val="24"/>
          <w:highlight w:val="none"/>
          <w:lang w:val="en-US" w:eastAsia="zh-CN"/>
          <w14:textFill>
            <w14:solidFill>
              <w14:schemeClr w14:val="accent6"/>
            </w14:solidFill>
          </w14:textFill>
        </w:rPr>
      </w:pPr>
      <w:r>
        <w:rPr>
          <w:rFonts w:hint="eastAsia" w:ascii="仿宋" w:hAnsi="仿宋" w:eastAsia="仿宋" w:cs="仿宋"/>
          <w:sz w:val="24"/>
          <w:szCs w:val="24"/>
          <w:lang w:val="en-US" w:eastAsia="zh-CN"/>
        </w:rPr>
        <w:t>1、</w:t>
      </w:r>
      <w:r>
        <w:rPr>
          <w:rFonts w:hint="eastAsia" w:ascii="仿宋" w:hAnsi="仿宋" w:eastAsia="仿宋" w:cs="仿宋"/>
          <w:b/>
          <w:bCs/>
          <w:sz w:val="24"/>
          <w:szCs w:val="24"/>
          <w:highlight w:val="none"/>
          <w:lang w:val="en-US" w:eastAsia="zh-CN"/>
        </w:rPr>
        <w:t>采购金额＜1万元的采购项目</w:t>
      </w:r>
      <w:r>
        <w:rPr>
          <w:rFonts w:hint="eastAsia" w:ascii="仿宋" w:hAnsi="仿宋" w:eastAsia="仿宋" w:cs="仿宋"/>
          <w:sz w:val="24"/>
          <w:szCs w:val="24"/>
          <w:highlight w:val="none"/>
          <w:lang w:val="en-US" w:eastAsia="zh-CN"/>
        </w:rPr>
        <w:t>，</w:t>
      </w:r>
      <w:r>
        <w:rPr>
          <w:rFonts w:hint="eastAsia" w:ascii="仿宋" w:hAnsi="仿宋" w:eastAsia="仿宋" w:cs="仿宋"/>
          <w:b/>
          <w:bCs/>
          <w:sz w:val="24"/>
          <w:szCs w:val="24"/>
          <w:highlight w:val="none"/>
          <w:lang w:val="en-US" w:eastAsia="zh-CN"/>
        </w:rPr>
        <w:t>检查组内审批记录、到货验收记录等。</w:t>
      </w:r>
    </w:p>
    <w:p>
      <w:pPr>
        <w:numPr>
          <w:ilvl w:val="0"/>
          <w:numId w:val="0"/>
        </w:numPr>
        <w:spacing w:line="360" w:lineRule="auto"/>
        <w:ind w:left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r>
        <w:rPr>
          <w:rFonts w:hint="eastAsia" w:ascii="仿宋" w:hAnsi="仿宋" w:eastAsia="仿宋" w:cs="仿宋"/>
          <w:b/>
          <w:bCs/>
          <w:sz w:val="24"/>
          <w:szCs w:val="24"/>
          <w:lang w:val="en-US" w:eastAsia="zh-CN"/>
        </w:rPr>
        <w:t>1万元≤采购金额＜10万元的采购项目，资料清单</w:t>
      </w:r>
      <w:r>
        <w:rPr>
          <w:rFonts w:hint="eastAsia" w:ascii="仿宋" w:hAnsi="仿宋" w:eastAsia="仿宋" w:cs="仿宋"/>
          <w:b w:val="0"/>
          <w:bCs w:val="0"/>
          <w:sz w:val="24"/>
          <w:szCs w:val="24"/>
          <w:lang w:val="en-US" w:eastAsia="zh-CN"/>
        </w:rPr>
        <w:t>：</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三方报价单</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立项申请表（工程项目需要）</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自行采购评审报告表</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合同审查（钉钉可查询采购审批记录即可）</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双方签字盖章合同</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验收资料  </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其他相关资料</w:t>
      </w:r>
    </w:p>
    <w:p>
      <w:pPr>
        <w:numPr>
          <w:ilvl w:val="0"/>
          <w:numId w:val="0"/>
        </w:numPr>
        <w:spacing w:line="360" w:lineRule="auto"/>
        <w:ind w:left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w:t>
      </w:r>
      <w:r>
        <w:rPr>
          <w:rFonts w:hint="eastAsia" w:ascii="仿宋" w:hAnsi="仿宋" w:eastAsia="仿宋" w:cs="仿宋"/>
          <w:b/>
          <w:bCs/>
          <w:sz w:val="24"/>
          <w:szCs w:val="24"/>
          <w:lang w:val="en-US" w:eastAsia="zh-CN"/>
        </w:rPr>
        <w:t>10万元≤货物、服务采购金额＜30万元，资料清单：</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榆林市市级政府采购项目实施表</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采购申请函</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三方报价单（两轮报价，若纸质版为一轮报价，其他报价方式需在自行采购评审报告中详细描述并提供截图等证明材料）</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自行采购评审报告表</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合同审查（钉钉可查询采购审批记录即可）</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双方签字盖章合同</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验收资料</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其他相关资料</w:t>
      </w:r>
    </w:p>
    <w:p>
      <w:pPr>
        <w:numPr>
          <w:ilvl w:val="0"/>
          <w:numId w:val="0"/>
        </w:numPr>
        <w:spacing w:line="360" w:lineRule="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4、</w:t>
      </w:r>
      <w:r>
        <w:rPr>
          <w:rFonts w:hint="eastAsia" w:ascii="仿宋" w:hAnsi="仿宋" w:eastAsia="仿宋" w:cs="仿宋"/>
          <w:b/>
          <w:bCs/>
          <w:sz w:val="24"/>
          <w:szCs w:val="24"/>
          <w:lang w:val="en-US" w:eastAsia="zh-CN"/>
        </w:rPr>
        <w:t>10万元≤工程采购金额＜60万元，资料清单：</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榆林市市级政府采购项目实施表</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采购申请函</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立项申请表（工程项目需要）</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三方造价单（两轮报价，若纸质版为一轮报价，其他报价方式需在自行采购评审报告中详细描述并提供截图等证明材料）</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自行采购评审报告表</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合同审查（钉钉可查询采购审批记录即可）</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双方签字盖章合同</w:t>
      </w:r>
    </w:p>
    <w:p>
      <w:pPr>
        <w:numPr>
          <w:ilvl w:val="0"/>
          <w:numId w:val="6"/>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施工单位资质及法人身份证</w:t>
      </w:r>
    </w:p>
    <w:p>
      <w:pPr>
        <w:numPr>
          <w:ilvl w:val="0"/>
          <w:numId w:val="0"/>
        </w:numPr>
        <w:spacing w:line="360" w:lineRule="auto"/>
        <w:ind w:left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根据项目情况，需要留存的其他资料：</w:t>
      </w:r>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审核报告</w:t>
      </w:r>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工程验收单</w:t>
      </w:r>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竣工图</w:t>
      </w:r>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施工组织设计</w:t>
      </w:r>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现场安全文明施工方案</w:t>
      </w:r>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现场临时用电施工方案</w:t>
      </w:r>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施工方案</w:t>
      </w:r>
      <w:bookmarkStart w:id="0" w:name="_GoBack"/>
      <w:bookmarkEnd w:id="0"/>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施工档案</w:t>
      </w:r>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验收资料</w:t>
      </w:r>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竣工结算总价</w:t>
      </w:r>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钢结构专项施工方案（若有）</w:t>
      </w:r>
    </w:p>
    <w:p>
      <w:pPr>
        <w:numPr>
          <w:ilvl w:val="0"/>
          <w:numId w:val="6"/>
        </w:numPr>
        <w:spacing w:line="360" w:lineRule="auto"/>
        <w:ind w:left="420" w:leftChars="0" w:hanging="42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其他相关资料</w:t>
      </w:r>
    </w:p>
    <w:p>
      <w:pPr>
        <w:numPr>
          <w:ilvl w:val="0"/>
          <w:numId w:val="4"/>
        </w:numPr>
        <w:spacing w:line="360" w:lineRule="auto"/>
        <w:ind w:left="0" w:leftChars="0" w:firstLine="420" w:firstLineChars="0"/>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政府采购合同资料要求</w:t>
      </w:r>
    </w:p>
    <w:p>
      <w:pPr>
        <w:numPr>
          <w:ilvl w:val="0"/>
          <w:numId w:val="0"/>
        </w:numPr>
        <w:spacing w:line="360" w:lineRule="auto"/>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b/>
          <w:bCs/>
          <w:sz w:val="24"/>
          <w:szCs w:val="24"/>
          <w:lang w:val="en-US" w:eastAsia="zh-CN"/>
        </w:rPr>
        <w:t>陕西省政府采购限额标准以上的采购项目（货物、服务≥30万元，工程≥60万元），资料清单：</w:t>
      </w:r>
    </w:p>
    <w:p>
      <w:pPr>
        <w:numPr>
          <w:ilvl w:val="0"/>
          <w:numId w:val="7"/>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榆林市市级政府采购项目实施表</w:t>
      </w:r>
    </w:p>
    <w:p>
      <w:pPr>
        <w:numPr>
          <w:ilvl w:val="0"/>
          <w:numId w:val="7"/>
        </w:numPr>
        <w:spacing w:line="360" w:lineRule="auto"/>
        <w:ind w:left="420" w:leftChars="0" w:hanging="42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采购申请函</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不专门面向中小企业采购的情况说明（不专门面向小微企业采购的情况说明）</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采购需求清单</w:t>
      </w:r>
    </w:p>
    <w:p>
      <w:pPr>
        <w:numPr>
          <w:ilvl w:val="0"/>
          <w:numId w:val="7"/>
        </w:numPr>
        <w:spacing w:line="360" w:lineRule="auto"/>
        <w:ind w:left="420" w:leftChars="0" w:hanging="420" w:firstLine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采购审批表</w:t>
      </w:r>
      <w:r>
        <w:rPr>
          <w:rFonts w:hint="eastAsia" w:ascii="仿宋" w:hAnsi="仿宋" w:eastAsia="仿宋" w:cs="仿宋"/>
          <w:sz w:val="24"/>
          <w:szCs w:val="24"/>
          <w:lang w:val="en-US" w:eastAsia="zh-CN"/>
        </w:rPr>
        <w:t>（钉钉可查询采购审批记录即可）</w:t>
      </w:r>
    </w:p>
    <w:p>
      <w:pPr>
        <w:numPr>
          <w:ilvl w:val="0"/>
          <w:numId w:val="7"/>
        </w:numPr>
        <w:spacing w:line="360" w:lineRule="auto"/>
        <w:ind w:left="420" w:leftChars="0" w:hanging="420" w:firstLineChars="0"/>
        <w:rPr>
          <w:rFonts w:hint="default" w:ascii="仿宋" w:hAnsi="仿宋" w:eastAsia="仿宋" w:cs="仿宋"/>
          <w:color w:val="auto"/>
          <w:sz w:val="24"/>
          <w:szCs w:val="24"/>
          <w:highlight w:val="none"/>
          <w:lang w:val="en-US" w:eastAsia="zh-CN"/>
        </w:rPr>
      </w:pPr>
      <w:r>
        <w:rPr>
          <w:rFonts w:hint="eastAsia" w:ascii="仿宋" w:hAnsi="仿宋" w:eastAsia="仿宋" w:cs="仿宋"/>
          <w:sz w:val="24"/>
          <w:szCs w:val="24"/>
          <w:lang w:val="en-US" w:eastAsia="zh-CN"/>
        </w:rPr>
        <w:t>价格依</w:t>
      </w:r>
      <w:r>
        <w:rPr>
          <w:rFonts w:hint="eastAsia" w:ascii="仿宋" w:hAnsi="仿宋" w:eastAsia="仿宋" w:cs="仿宋"/>
          <w:color w:val="auto"/>
          <w:sz w:val="24"/>
          <w:szCs w:val="24"/>
          <w:lang w:val="en-US" w:eastAsia="zh-CN"/>
        </w:rPr>
        <w:t>据（调研报告/调研厂家报价/招标最高限价资料）</w:t>
      </w:r>
    </w:p>
    <w:p>
      <w:pPr>
        <w:numPr>
          <w:ilvl w:val="0"/>
          <w:numId w:val="7"/>
        </w:numPr>
        <w:spacing w:line="360" w:lineRule="auto"/>
        <w:ind w:left="420" w:leftChars="0" w:hanging="420" w:firstLine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政府采购委托代理协议书</w:t>
      </w:r>
    </w:p>
    <w:p>
      <w:pPr>
        <w:numPr>
          <w:ilvl w:val="0"/>
          <w:numId w:val="7"/>
        </w:numPr>
        <w:spacing w:line="360" w:lineRule="auto"/>
        <w:ind w:left="420" w:leftChars="0" w:hanging="420" w:firstLine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招标报备表</w:t>
      </w:r>
    </w:p>
    <w:p>
      <w:pPr>
        <w:numPr>
          <w:ilvl w:val="0"/>
          <w:numId w:val="7"/>
        </w:numPr>
        <w:spacing w:line="360" w:lineRule="auto"/>
        <w:ind w:left="420" w:leftChars="0" w:hanging="420" w:firstLine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中标通知书</w:t>
      </w:r>
    </w:p>
    <w:p>
      <w:pPr>
        <w:numPr>
          <w:ilvl w:val="0"/>
          <w:numId w:val="7"/>
        </w:numPr>
        <w:spacing w:line="360" w:lineRule="auto"/>
        <w:ind w:left="420" w:leftChars="0" w:hanging="420" w:firstLine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合同审查表</w:t>
      </w:r>
      <w:r>
        <w:rPr>
          <w:rFonts w:hint="eastAsia" w:ascii="仿宋" w:hAnsi="仿宋" w:eastAsia="仿宋" w:cs="仿宋"/>
          <w:sz w:val="24"/>
          <w:szCs w:val="24"/>
          <w:lang w:val="en-US" w:eastAsia="zh-CN"/>
        </w:rPr>
        <w:t>（钉钉可查询采购审批记录即可）</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双方签字盖章合同</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招投标文件（纸质版或电子版）</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资料汇编（含光盘）</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验收资料</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其他相关资料（用户手册，光盘等）</w:t>
      </w:r>
    </w:p>
    <w:p>
      <w:pPr>
        <w:numPr>
          <w:ilvl w:val="0"/>
          <w:numId w:val="0"/>
        </w:numPr>
        <w:spacing w:line="360" w:lineRule="auto"/>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b/>
          <w:bCs/>
          <w:sz w:val="24"/>
          <w:szCs w:val="24"/>
          <w:lang w:val="en-US" w:eastAsia="zh-CN"/>
        </w:rPr>
        <w:t>自筹资金政府采购项目（货物、服务≥30万元，工程≥60万元），资料清单：</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自筹资金承诺函</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会议纪要</w:t>
      </w:r>
    </w:p>
    <w:p>
      <w:pPr>
        <w:numPr>
          <w:ilvl w:val="0"/>
          <w:numId w:val="7"/>
        </w:numPr>
        <w:spacing w:line="360" w:lineRule="auto"/>
        <w:ind w:left="420" w:leftChars="0" w:hanging="420" w:firstLineChars="0"/>
        <w:rPr>
          <w:rFonts w:hint="default" w:ascii="仿宋" w:hAnsi="仿宋" w:eastAsia="仿宋" w:cs="仿宋"/>
          <w:color w:val="auto"/>
          <w:sz w:val="24"/>
          <w:szCs w:val="24"/>
          <w:lang w:val="en-US" w:eastAsia="zh-CN"/>
        </w:rPr>
      </w:pPr>
      <w:r>
        <w:rPr>
          <w:rFonts w:hint="eastAsia" w:ascii="仿宋" w:hAnsi="仿宋" w:eastAsia="仿宋" w:cs="仿宋"/>
          <w:sz w:val="24"/>
          <w:szCs w:val="24"/>
          <w:lang w:val="en-US" w:eastAsia="zh-CN"/>
        </w:rPr>
        <w:t>价格依据</w:t>
      </w:r>
      <w:r>
        <w:rPr>
          <w:rFonts w:hint="eastAsia" w:ascii="仿宋" w:hAnsi="仿宋" w:eastAsia="仿宋" w:cs="仿宋"/>
          <w:color w:val="auto"/>
          <w:sz w:val="24"/>
          <w:szCs w:val="24"/>
          <w:lang w:val="en-US" w:eastAsia="zh-CN"/>
        </w:rPr>
        <w:t>（调研报告/调研厂家报价/招标最高限价资料）</w:t>
      </w:r>
    </w:p>
    <w:p>
      <w:pPr>
        <w:numPr>
          <w:ilvl w:val="0"/>
          <w:numId w:val="7"/>
        </w:numPr>
        <w:spacing w:line="360" w:lineRule="auto"/>
        <w:ind w:left="420" w:leftChars="0" w:hanging="420" w:firstLine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采购审批表</w:t>
      </w:r>
      <w:r>
        <w:rPr>
          <w:rFonts w:hint="eastAsia" w:ascii="仿宋" w:hAnsi="仿宋" w:eastAsia="仿宋" w:cs="仿宋"/>
          <w:sz w:val="24"/>
          <w:szCs w:val="24"/>
          <w:lang w:val="en-US" w:eastAsia="zh-CN"/>
        </w:rPr>
        <w:t>（钉钉可查询采购审批记录即可）</w:t>
      </w:r>
    </w:p>
    <w:p>
      <w:pPr>
        <w:numPr>
          <w:ilvl w:val="0"/>
          <w:numId w:val="7"/>
        </w:numPr>
        <w:spacing w:line="360" w:lineRule="auto"/>
        <w:ind w:left="420" w:leftChars="0" w:hanging="420" w:firstLine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委托代理协议</w:t>
      </w:r>
    </w:p>
    <w:p>
      <w:pPr>
        <w:numPr>
          <w:ilvl w:val="0"/>
          <w:numId w:val="7"/>
        </w:numPr>
        <w:spacing w:line="360" w:lineRule="auto"/>
        <w:ind w:left="420" w:leftChars="0" w:hanging="420" w:firstLine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招标备案表</w:t>
      </w:r>
    </w:p>
    <w:p>
      <w:pPr>
        <w:numPr>
          <w:ilvl w:val="0"/>
          <w:numId w:val="7"/>
        </w:numPr>
        <w:spacing w:line="360" w:lineRule="auto"/>
        <w:ind w:left="420" w:leftChars="0" w:hanging="420" w:firstLine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中标通知书</w:t>
      </w:r>
    </w:p>
    <w:p>
      <w:pPr>
        <w:numPr>
          <w:ilvl w:val="0"/>
          <w:numId w:val="7"/>
        </w:numPr>
        <w:spacing w:line="360" w:lineRule="auto"/>
        <w:ind w:left="420" w:leftChars="0" w:hanging="420" w:firstLine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合同审查表</w:t>
      </w:r>
      <w:r>
        <w:rPr>
          <w:rFonts w:hint="eastAsia" w:ascii="仿宋" w:hAnsi="仿宋" w:eastAsia="仿宋" w:cs="仿宋"/>
          <w:sz w:val="24"/>
          <w:szCs w:val="24"/>
          <w:lang w:val="en-US" w:eastAsia="zh-CN"/>
        </w:rPr>
        <w:t>（钉钉可查询采购审批记录即可）</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双方签字盖章合同</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招投标文件（纸质版或电子版）</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资料汇编（含光盘）</w:t>
      </w:r>
    </w:p>
    <w:p>
      <w:pPr>
        <w:numPr>
          <w:ilvl w:val="0"/>
          <w:numId w:val="7"/>
        </w:numPr>
        <w:spacing w:line="360" w:lineRule="auto"/>
        <w:ind w:left="420" w:leftChars="0" w:hanging="42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验收资料</w:t>
      </w:r>
    </w:p>
    <w:p>
      <w:pPr>
        <w:numPr>
          <w:ilvl w:val="0"/>
          <w:numId w:val="7"/>
        </w:numPr>
        <w:spacing w:line="360" w:lineRule="auto"/>
        <w:ind w:left="420" w:leftChars="0" w:hanging="420" w:firstLineChars="0"/>
        <w:rPr>
          <w:rFonts w:hint="default" w:ascii="仿宋" w:hAnsi="仿宋" w:eastAsia="仿宋" w:cs="仿宋"/>
          <w:b/>
          <w:bCs/>
          <w:sz w:val="24"/>
          <w:szCs w:val="24"/>
          <w:lang w:val="en-US" w:eastAsia="zh-CN"/>
        </w:rPr>
      </w:pPr>
      <w:r>
        <w:rPr>
          <w:rFonts w:hint="eastAsia" w:ascii="仿宋" w:hAnsi="仿宋" w:eastAsia="仿宋" w:cs="仿宋"/>
          <w:sz w:val="24"/>
          <w:szCs w:val="24"/>
          <w:lang w:val="en-US" w:eastAsia="zh-CN"/>
        </w:rPr>
        <w:t>其他相关资料（用户手册，光盘等）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BBF5D"/>
    <w:multiLevelType w:val="singleLevel"/>
    <w:tmpl w:val="8AABBF5D"/>
    <w:lvl w:ilvl="0" w:tentative="0">
      <w:start w:val="1"/>
      <w:numFmt w:val="chineseCounting"/>
      <w:suff w:val="nothing"/>
      <w:lvlText w:val="%1、"/>
      <w:lvlJc w:val="left"/>
      <w:pPr>
        <w:ind w:left="0" w:firstLine="420"/>
      </w:pPr>
      <w:rPr>
        <w:rFonts w:hint="eastAsia"/>
      </w:rPr>
    </w:lvl>
  </w:abstractNum>
  <w:abstractNum w:abstractNumId="1">
    <w:nsid w:val="AB74D0DB"/>
    <w:multiLevelType w:val="singleLevel"/>
    <w:tmpl w:val="AB74D0DB"/>
    <w:lvl w:ilvl="0" w:tentative="0">
      <w:start w:val="1"/>
      <w:numFmt w:val="bullet"/>
      <w:lvlText w:val=""/>
      <w:lvlJc w:val="left"/>
      <w:pPr>
        <w:ind w:left="420" w:hanging="420"/>
      </w:pPr>
      <w:rPr>
        <w:rFonts w:hint="default" w:ascii="Wingdings" w:hAnsi="Wingdings"/>
      </w:rPr>
    </w:lvl>
  </w:abstractNum>
  <w:abstractNum w:abstractNumId="2">
    <w:nsid w:val="CE64E052"/>
    <w:multiLevelType w:val="singleLevel"/>
    <w:tmpl w:val="CE64E052"/>
    <w:lvl w:ilvl="0" w:tentative="0">
      <w:start w:val="1"/>
      <w:numFmt w:val="chineseCounting"/>
      <w:suff w:val="nothing"/>
      <w:lvlText w:val="%1、"/>
      <w:lvlJc w:val="left"/>
      <w:pPr>
        <w:ind w:left="0" w:firstLine="420"/>
      </w:pPr>
      <w:rPr>
        <w:rFonts w:hint="eastAsia"/>
      </w:rPr>
    </w:lvl>
  </w:abstractNum>
  <w:abstractNum w:abstractNumId="3">
    <w:nsid w:val="E41DEBE5"/>
    <w:multiLevelType w:val="singleLevel"/>
    <w:tmpl w:val="E41DEBE5"/>
    <w:lvl w:ilvl="0" w:tentative="0">
      <w:start w:val="1"/>
      <w:numFmt w:val="bullet"/>
      <w:lvlText w:val=""/>
      <w:lvlJc w:val="left"/>
      <w:pPr>
        <w:ind w:left="420" w:hanging="420"/>
      </w:pPr>
      <w:rPr>
        <w:rFonts w:hint="default" w:ascii="Wingdings" w:hAnsi="Wingdings"/>
      </w:rPr>
    </w:lvl>
  </w:abstractNum>
  <w:abstractNum w:abstractNumId="4">
    <w:nsid w:val="0072EAFC"/>
    <w:multiLevelType w:val="singleLevel"/>
    <w:tmpl w:val="0072EAFC"/>
    <w:lvl w:ilvl="0" w:tentative="0">
      <w:start w:val="1"/>
      <w:numFmt w:val="decimal"/>
      <w:lvlText w:val="%1."/>
      <w:lvlJc w:val="left"/>
      <w:pPr>
        <w:tabs>
          <w:tab w:val="left" w:pos="312"/>
        </w:tabs>
      </w:pPr>
    </w:lvl>
  </w:abstractNum>
  <w:abstractNum w:abstractNumId="5">
    <w:nsid w:val="4DFEAF4A"/>
    <w:multiLevelType w:val="singleLevel"/>
    <w:tmpl w:val="4DFEAF4A"/>
    <w:lvl w:ilvl="0" w:tentative="0">
      <w:start w:val="1"/>
      <w:numFmt w:val="decimal"/>
      <w:lvlText w:val="%1."/>
      <w:lvlJc w:val="left"/>
      <w:pPr>
        <w:tabs>
          <w:tab w:val="left" w:pos="312"/>
        </w:tabs>
      </w:pPr>
    </w:lvl>
  </w:abstractNum>
  <w:abstractNum w:abstractNumId="6">
    <w:nsid w:val="7A1B22A5"/>
    <w:multiLevelType w:val="singleLevel"/>
    <w:tmpl w:val="7A1B22A5"/>
    <w:lvl w:ilvl="0" w:tentative="0">
      <w:start w:val="2"/>
      <w:numFmt w:val="decimal"/>
      <w:suff w:val="nothing"/>
      <w:lvlText w:val="%1、"/>
      <w:lvlJc w:val="left"/>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YWZmMmJjNWMwMzk2ODExZjJhMmQ3ODJjNmU4ZGUifQ=="/>
  </w:docVars>
  <w:rsids>
    <w:rsidRoot w:val="00000000"/>
    <w:rsid w:val="005D2854"/>
    <w:rsid w:val="00627E6B"/>
    <w:rsid w:val="009F2E6D"/>
    <w:rsid w:val="00C36B5B"/>
    <w:rsid w:val="00DF14BB"/>
    <w:rsid w:val="01101675"/>
    <w:rsid w:val="01AC75F0"/>
    <w:rsid w:val="01C81F50"/>
    <w:rsid w:val="01FD609D"/>
    <w:rsid w:val="024B6E08"/>
    <w:rsid w:val="026B3007"/>
    <w:rsid w:val="02924A37"/>
    <w:rsid w:val="02D908B8"/>
    <w:rsid w:val="031C2553"/>
    <w:rsid w:val="0345636E"/>
    <w:rsid w:val="03B66504"/>
    <w:rsid w:val="03D03378"/>
    <w:rsid w:val="04074FB1"/>
    <w:rsid w:val="04155920"/>
    <w:rsid w:val="04497378"/>
    <w:rsid w:val="048C5A1D"/>
    <w:rsid w:val="04BD38C2"/>
    <w:rsid w:val="04FE63B4"/>
    <w:rsid w:val="05313B3A"/>
    <w:rsid w:val="056326BB"/>
    <w:rsid w:val="05997E8B"/>
    <w:rsid w:val="05B922DB"/>
    <w:rsid w:val="05C375FE"/>
    <w:rsid w:val="061E4834"/>
    <w:rsid w:val="062F259D"/>
    <w:rsid w:val="063876A4"/>
    <w:rsid w:val="064F2C3F"/>
    <w:rsid w:val="06954AF6"/>
    <w:rsid w:val="06DE46EF"/>
    <w:rsid w:val="073C31C4"/>
    <w:rsid w:val="074B0AAD"/>
    <w:rsid w:val="075C73C2"/>
    <w:rsid w:val="07660241"/>
    <w:rsid w:val="07726BE5"/>
    <w:rsid w:val="07D16002"/>
    <w:rsid w:val="07E775D3"/>
    <w:rsid w:val="07E8334B"/>
    <w:rsid w:val="07FB6BDB"/>
    <w:rsid w:val="08275C22"/>
    <w:rsid w:val="083D71F3"/>
    <w:rsid w:val="08A13C26"/>
    <w:rsid w:val="08CE2541"/>
    <w:rsid w:val="08D538D0"/>
    <w:rsid w:val="09497E1A"/>
    <w:rsid w:val="096B7D90"/>
    <w:rsid w:val="09954E0D"/>
    <w:rsid w:val="09BA05C1"/>
    <w:rsid w:val="09E85885"/>
    <w:rsid w:val="09F2225F"/>
    <w:rsid w:val="0A20501F"/>
    <w:rsid w:val="0A3C34DB"/>
    <w:rsid w:val="0A522CFE"/>
    <w:rsid w:val="0AA3355A"/>
    <w:rsid w:val="0B077F8D"/>
    <w:rsid w:val="0B1D155E"/>
    <w:rsid w:val="0B1F52D6"/>
    <w:rsid w:val="0B440899"/>
    <w:rsid w:val="0B4B60CB"/>
    <w:rsid w:val="0B9510F4"/>
    <w:rsid w:val="0BC32105"/>
    <w:rsid w:val="0BC47C2C"/>
    <w:rsid w:val="0BE5207C"/>
    <w:rsid w:val="0C087B18"/>
    <w:rsid w:val="0C8278CB"/>
    <w:rsid w:val="0CB657C6"/>
    <w:rsid w:val="0CC535A0"/>
    <w:rsid w:val="0CF3404E"/>
    <w:rsid w:val="0D002EE5"/>
    <w:rsid w:val="0D606455"/>
    <w:rsid w:val="0D7C256C"/>
    <w:rsid w:val="0DCD726B"/>
    <w:rsid w:val="0DCE6B40"/>
    <w:rsid w:val="0DDA7292"/>
    <w:rsid w:val="0EC57F43"/>
    <w:rsid w:val="0F346E76"/>
    <w:rsid w:val="0F8971C2"/>
    <w:rsid w:val="0F8B118C"/>
    <w:rsid w:val="0FA61B22"/>
    <w:rsid w:val="0FD0094D"/>
    <w:rsid w:val="0FE16FFE"/>
    <w:rsid w:val="0FE20680"/>
    <w:rsid w:val="0FF30ADF"/>
    <w:rsid w:val="10152804"/>
    <w:rsid w:val="1032785A"/>
    <w:rsid w:val="104906FF"/>
    <w:rsid w:val="107C0AD5"/>
    <w:rsid w:val="10EF12A7"/>
    <w:rsid w:val="10FE598E"/>
    <w:rsid w:val="110C00AB"/>
    <w:rsid w:val="11186A50"/>
    <w:rsid w:val="111E393A"/>
    <w:rsid w:val="113969C6"/>
    <w:rsid w:val="11531836"/>
    <w:rsid w:val="11716160"/>
    <w:rsid w:val="118714DF"/>
    <w:rsid w:val="11B147AE"/>
    <w:rsid w:val="11BA18B5"/>
    <w:rsid w:val="11ED1C8A"/>
    <w:rsid w:val="124D097B"/>
    <w:rsid w:val="125A3098"/>
    <w:rsid w:val="12D76496"/>
    <w:rsid w:val="12E4182F"/>
    <w:rsid w:val="12EF37E0"/>
    <w:rsid w:val="12FB2185"/>
    <w:rsid w:val="130F79DE"/>
    <w:rsid w:val="13201BEB"/>
    <w:rsid w:val="133631BD"/>
    <w:rsid w:val="138959E3"/>
    <w:rsid w:val="13AA5959"/>
    <w:rsid w:val="13D80718"/>
    <w:rsid w:val="13EC2472"/>
    <w:rsid w:val="140350BB"/>
    <w:rsid w:val="141C0605"/>
    <w:rsid w:val="14305E5E"/>
    <w:rsid w:val="14861F22"/>
    <w:rsid w:val="14883EEC"/>
    <w:rsid w:val="14BE346A"/>
    <w:rsid w:val="150D619F"/>
    <w:rsid w:val="15325C06"/>
    <w:rsid w:val="1562473D"/>
    <w:rsid w:val="15B21DF1"/>
    <w:rsid w:val="15B4486D"/>
    <w:rsid w:val="15B825AF"/>
    <w:rsid w:val="15CA5E3E"/>
    <w:rsid w:val="15EC4007"/>
    <w:rsid w:val="16111CBF"/>
    <w:rsid w:val="16297009"/>
    <w:rsid w:val="16421E79"/>
    <w:rsid w:val="16946B78"/>
    <w:rsid w:val="17255A22"/>
    <w:rsid w:val="173B3498"/>
    <w:rsid w:val="177644D0"/>
    <w:rsid w:val="178A1D29"/>
    <w:rsid w:val="17A32DEB"/>
    <w:rsid w:val="17BB6387"/>
    <w:rsid w:val="17C52D61"/>
    <w:rsid w:val="17D47448"/>
    <w:rsid w:val="17FA6EAF"/>
    <w:rsid w:val="18076C21"/>
    <w:rsid w:val="184C5231"/>
    <w:rsid w:val="1853036D"/>
    <w:rsid w:val="185365BF"/>
    <w:rsid w:val="187D188E"/>
    <w:rsid w:val="18826EA4"/>
    <w:rsid w:val="18C63235"/>
    <w:rsid w:val="197304DC"/>
    <w:rsid w:val="19D90D46"/>
    <w:rsid w:val="1A3441CE"/>
    <w:rsid w:val="1A3A17E5"/>
    <w:rsid w:val="1A6B5E42"/>
    <w:rsid w:val="1A7016AA"/>
    <w:rsid w:val="1A7B1DFD"/>
    <w:rsid w:val="1A7F5449"/>
    <w:rsid w:val="1AB2774D"/>
    <w:rsid w:val="1ABA46D4"/>
    <w:rsid w:val="1B23671D"/>
    <w:rsid w:val="1B414DF5"/>
    <w:rsid w:val="1B740D26"/>
    <w:rsid w:val="1B7900EB"/>
    <w:rsid w:val="1B79458F"/>
    <w:rsid w:val="1B80261A"/>
    <w:rsid w:val="1BD6378F"/>
    <w:rsid w:val="1BD6553D"/>
    <w:rsid w:val="1BF14125"/>
    <w:rsid w:val="1C1147C7"/>
    <w:rsid w:val="1C163B8C"/>
    <w:rsid w:val="1C1B3898"/>
    <w:rsid w:val="1C3D55BC"/>
    <w:rsid w:val="1C4050AC"/>
    <w:rsid w:val="1C7D3C0B"/>
    <w:rsid w:val="1CC21F65"/>
    <w:rsid w:val="1D0E6F59"/>
    <w:rsid w:val="1D1125A5"/>
    <w:rsid w:val="1D497F91"/>
    <w:rsid w:val="1D6A0633"/>
    <w:rsid w:val="1D6B6159"/>
    <w:rsid w:val="1D7768AC"/>
    <w:rsid w:val="1DB47B00"/>
    <w:rsid w:val="1E036392"/>
    <w:rsid w:val="1E0C3498"/>
    <w:rsid w:val="1ECE699F"/>
    <w:rsid w:val="1F0E2CAF"/>
    <w:rsid w:val="1F226CEB"/>
    <w:rsid w:val="1FAD7440"/>
    <w:rsid w:val="1FD46237"/>
    <w:rsid w:val="1FE67D19"/>
    <w:rsid w:val="20F639E2"/>
    <w:rsid w:val="21240AF9"/>
    <w:rsid w:val="214747E7"/>
    <w:rsid w:val="216B497A"/>
    <w:rsid w:val="21780E44"/>
    <w:rsid w:val="21EF7359"/>
    <w:rsid w:val="22456F79"/>
    <w:rsid w:val="22943A5C"/>
    <w:rsid w:val="22E20C6B"/>
    <w:rsid w:val="231B4457"/>
    <w:rsid w:val="23563407"/>
    <w:rsid w:val="237C4C1C"/>
    <w:rsid w:val="23880ED2"/>
    <w:rsid w:val="23A91789"/>
    <w:rsid w:val="23F37102"/>
    <w:rsid w:val="241F37F9"/>
    <w:rsid w:val="242B03F0"/>
    <w:rsid w:val="247753E3"/>
    <w:rsid w:val="247973AD"/>
    <w:rsid w:val="24975A86"/>
    <w:rsid w:val="24C06D8A"/>
    <w:rsid w:val="24EF7670"/>
    <w:rsid w:val="255F65A3"/>
    <w:rsid w:val="25BA1A2C"/>
    <w:rsid w:val="25D074A1"/>
    <w:rsid w:val="261E020C"/>
    <w:rsid w:val="26533F22"/>
    <w:rsid w:val="267442D0"/>
    <w:rsid w:val="268B33C8"/>
    <w:rsid w:val="26AB75C6"/>
    <w:rsid w:val="26D1527F"/>
    <w:rsid w:val="271909D4"/>
    <w:rsid w:val="272C0707"/>
    <w:rsid w:val="2734580E"/>
    <w:rsid w:val="27421CD9"/>
    <w:rsid w:val="27710810"/>
    <w:rsid w:val="27840543"/>
    <w:rsid w:val="27C70430"/>
    <w:rsid w:val="27EB411E"/>
    <w:rsid w:val="280653FC"/>
    <w:rsid w:val="283755B5"/>
    <w:rsid w:val="2849353B"/>
    <w:rsid w:val="286D547B"/>
    <w:rsid w:val="28DB0637"/>
    <w:rsid w:val="28ED3EC6"/>
    <w:rsid w:val="29712D49"/>
    <w:rsid w:val="29BF1D06"/>
    <w:rsid w:val="29E90B31"/>
    <w:rsid w:val="2AD43590"/>
    <w:rsid w:val="2B3E30FF"/>
    <w:rsid w:val="2B683CD8"/>
    <w:rsid w:val="2BA74800"/>
    <w:rsid w:val="2C444745"/>
    <w:rsid w:val="2C464019"/>
    <w:rsid w:val="2CA86B0F"/>
    <w:rsid w:val="2CAD4098"/>
    <w:rsid w:val="2CF03F85"/>
    <w:rsid w:val="2D460049"/>
    <w:rsid w:val="2D55028C"/>
    <w:rsid w:val="2D5C786C"/>
    <w:rsid w:val="2D8868B3"/>
    <w:rsid w:val="2E2E2FB7"/>
    <w:rsid w:val="2E3B7400"/>
    <w:rsid w:val="2E4C168F"/>
    <w:rsid w:val="2E5073D1"/>
    <w:rsid w:val="2EAC037F"/>
    <w:rsid w:val="2F195A15"/>
    <w:rsid w:val="2F300FB0"/>
    <w:rsid w:val="2F560A17"/>
    <w:rsid w:val="2F8530AA"/>
    <w:rsid w:val="2FEA73B1"/>
    <w:rsid w:val="2FEF49C8"/>
    <w:rsid w:val="304271ED"/>
    <w:rsid w:val="30B5176D"/>
    <w:rsid w:val="30F06C49"/>
    <w:rsid w:val="314B26DB"/>
    <w:rsid w:val="31B47C77"/>
    <w:rsid w:val="31CF2D03"/>
    <w:rsid w:val="32236BAB"/>
    <w:rsid w:val="32252923"/>
    <w:rsid w:val="3253123E"/>
    <w:rsid w:val="326C0551"/>
    <w:rsid w:val="3276317E"/>
    <w:rsid w:val="32780CA4"/>
    <w:rsid w:val="329B4993"/>
    <w:rsid w:val="32D85BE7"/>
    <w:rsid w:val="32FC18D5"/>
    <w:rsid w:val="337C2A16"/>
    <w:rsid w:val="33DC5263"/>
    <w:rsid w:val="340071A3"/>
    <w:rsid w:val="3424709C"/>
    <w:rsid w:val="34313801"/>
    <w:rsid w:val="34461FA4"/>
    <w:rsid w:val="34605E94"/>
    <w:rsid w:val="34977744"/>
    <w:rsid w:val="34B61AB3"/>
    <w:rsid w:val="34CC6C09"/>
    <w:rsid w:val="34E40873"/>
    <w:rsid w:val="3546508A"/>
    <w:rsid w:val="36032F7B"/>
    <w:rsid w:val="3652180C"/>
    <w:rsid w:val="368C2F70"/>
    <w:rsid w:val="36B9188B"/>
    <w:rsid w:val="36BB5604"/>
    <w:rsid w:val="36BE50F4"/>
    <w:rsid w:val="36CA3A99"/>
    <w:rsid w:val="372633C5"/>
    <w:rsid w:val="37296A11"/>
    <w:rsid w:val="37983B97"/>
    <w:rsid w:val="37CA01F4"/>
    <w:rsid w:val="37D22C05"/>
    <w:rsid w:val="38233460"/>
    <w:rsid w:val="38510ECA"/>
    <w:rsid w:val="38685317"/>
    <w:rsid w:val="38832151"/>
    <w:rsid w:val="38CA54D1"/>
    <w:rsid w:val="38D96215"/>
    <w:rsid w:val="39400042"/>
    <w:rsid w:val="39A9208B"/>
    <w:rsid w:val="3A2A31CC"/>
    <w:rsid w:val="3A3951BD"/>
    <w:rsid w:val="3A555D6F"/>
    <w:rsid w:val="3A630699"/>
    <w:rsid w:val="3AEC66D3"/>
    <w:rsid w:val="3B6A75F8"/>
    <w:rsid w:val="3B712735"/>
    <w:rsid w:val="3B804944"/>
    <w:rsid w:val="3BCD02B3"/>
    <w:rsid w:val="3BF03FA1"/>
    <w:rsid w:val="3C215F09"/>
    <w:rsid w:val="3C277297"/>
    <w:rsid w:val="3C357C06"/>
    <w:rsid w:val="3C3814A4"/>
    <w:rsid w:val="3C447E49"/>
    <w:rsid w:val="3C502C92"/>
    <w:rsid w:val="3C9708C1"/>
    <w:rsid w:val="3CDE029E"/>
    <w:rsid w:val="3D115F7D"/>
    <w:rsid w:val="3D65276D"/>
    <w:rsid w:val="3DE511B8"/>
    <w:rsid w:val="3E6447D3"/>
    <w:rsid w:val="3EA14F54"/>
    <w:rsid w:val="3EA572C5"/>
    <w:rsid w:val="3EB43064"/>
    <w:rsid w:val="3EB63280"/>
    <w:rsid w:val="3EC534C3"/>
    <w:rsid w:val="3ECD2378"/>
    <w:rsid w:val="3EF8359F"/>
    <w:rsid w:val="3F035D9A"/>
    <w:rsid w:val="3F105300"/>
    <w:rsid w:val="3F116709"/>
    <w:rsid w:val="3F3C3DB3"/>
    <w:rsid w:val="3F485EA2"/>
    <w:rsid w:val="3F5D36FC"/>
    <w:rsid w:val="3F942E96"/>
    <w:rsid w:val="3FA56E51"/>
    <w:rsid w:val="3FAA4467"/>
    <w:rsid w:val="3FAE21A9"/>
    <w:rsid w:val="400C6ED0"/>
    <w:rsid w:val="40721429"/>
    <w:rsid w:val="40754A75"/>
    <w:rsid w:val="408E2DCD"/>
    <w:rsid w:val="409273D5"/>
    <w:rsid w:val="40A435AC"/>
    <w:rsid w:val="40D043A1"/>
    <w:rsid w:val="40D43E92"/>
    <w:rsid w:val="410A1661"/>
    <w:rsid w:val="4114603C"/>
    <w:rsid w:val="411A73CB"/>
    <w:rsid w:val="415154E2"/>
    <w:rsid w:val="418D4040"/>
    <w:rsid w:val="4230334A"/>
    <w:rsid w:val="42997141"/>
    <w:rsid w:val="42A17DA3"/>
    <w:rsid w:val="42A81132"/>
    <w:rsid w:val="42C03823"/>
    <w:rsid w:val="430B6ABE"/>
    <w:rsid w:val="432602A9"/>
    <w:rsid w:val="4335673E"/>
    <w:rsid w:val="435766B4"/>
    <w:rsid w:val="436808C1"/>
    <w:rsid w:val="439B47F3"/>
    <w:rsid w:val="43B81849"/>
    <w:rsid w:val="43BB30E7"/>
    <w:rsid w:val="43D23F8D"/>
    <w:rsid w:val="43F403A7"/>
    <w:rsid w:val="443B5FD6"/>
    <w:rsid w:val="448E4357"/>
    <w:rsid w:val="44BC2C73"/>
    <w:rsid w:val="44C9538F"/>
    <w:rsid w:val="452D591E"/>
    <w:rsid w:val="454315E6"/>
    <w:rsid w:val="45B778DE"/>
    <w:rsid w:val="45BE6EBE"/>
    <w:rsid w:val="45E06E35"/>
    <w:rsid w:val="45FF375F"/>
    <w:rsid w:val="463B406B"/>
    <w:rsid w:val="46456C98"/>
    <w:rsid w:val="46483998"/>
    <w:rsid w:val="46794B93"/>
    <w:rsid w:val="46D02A05"/>
    <w:rsid w:val="46F56910"/>
    <w:rsid w:val="472965B9"/>
    <w:rsid w:val="47C63E08"/>
    <w:rsid w:val="47CD33E9"/>
    <w:rsid w:val="47E56984"/>
    <w:rsid w:val="4812704D"/>
    <w:rsid w:val="4851401A"/>
    <w:rsid w:val="48757D08"/>
    <w:rsid w:val="4876582E"/>
    <w:rsid w:val="48814A5A"/>
    <w:rsid w:val="48F50E49"/>
    <w:rsid w:val="48F826E7"/>
    <w:rsid w:val="48FA020D"/>
    <w:rsid w:val="49284D7B"/>
    <w:rsid w:val="49942410"/>
    <w:rsid w:val="49FB248F"/>
    <w:rsid w:val="4A745D9D"/>
    <w:rsid w:val="4A9B332A"/>
    <w:rsid w:val="4ADA02F6"/>
    <w:rsid w:val="4AE41175"/>
    <w:rsid w:val="4AF313B8"/>
    <w:rsid w:val="4B296B88"/>
    <w:rsid w:val="4B2E23F0"/>
    <w:rsid w:val="4B773D97"/>
    <w:rsid w:val="4C3B4DC5"/>
    <w:rsid w:val="4C3E2B07"/>
    <w:rsid w:val="4C43011D"/>
    <w:rsid w:val="4C975D73"/>
    <w:rsid w:val="4CC4300C"/>
    <w:rsid w:val="4CEC4311"/>
    <w:rsid w:val="4CEF795D"/>
    <w:rsid w:val="4D1B69A4"/>
    <w:rsid w:val="4D467EC5"/>
    <w:rsid w:val="4D537EEC"/>
    <w:rsid w:val="4D6B16DA"/>
    <w:rsid w:val="4DAD1CF2"/>
    <w:rsid w:val="4DF72F6D"/>
    <w:rsid w:val="4DF84E49"/>
    <w:rsid w:val="4E094A4F"/>
    <w:rsid w:val="4EE74D90"/>
    <w:rsid w:val="4F133DD7"/>
    <w:rsid w:val="4F14265B"/>
    <w:rsid w:val="4F530677"/>
    <w:rsid w:val="4F54685C"/>
    <w:rsid w:val="50744D49"/>
    <w:rsid w:val="5079410E"/>
    <w:rsid w:val="508D5E0B"/>
    <w:rsid w:val="50966A6E"/>
    <w:rsid w:val="50A3118B"/>
    <w:rsid w:val="50D61560"/>
    <w:rsid w:val="50F65C95"/>
    <w:rsid w:val="5119144D"/>
    <w:rsid w:val="514566E6"/>
    <w:rsid w:val="519531C9"/>
    <w:rsid w:val="51C9131E"/>
    <w:rsid w:val="51E47CAD"/>
    <w:rsid w:val="520D0FDA"/>
    <w:rsid w:val="52750905"/>
    <w:rsid w:val="52CA29FF"/>
    <w:rsid w:val="538B4884"/>
    <w:rsid w:val="53AC47FA"/>
    <w:rsid w:val="53E53868"/>
    <w:rsid w:val="54387E3C"/>
    <w:rsid w:val="545863D3"/>
    <w:rsid w:val="545D78A2"/>
    <w:rsid w:val="54D77655"/>
    <w:rsid w:val="54E3249D"/>
    <w:rsid w:val="54FC530D"/>
    <w:rsid w:val="55901889"/>
    <w:rsid w:val="559317CE"/>
    <w:rsid w:val="56332FB1"/>
    <w:rsid w:val="563F3703"/>
    <w:rsid w:val="564451BE"/>
    <w:rsid w:val="56494582"/>
    <w:rsid w:val="568D26C1"/>
    <w:rsid w:val="569E48CE"/>
    <w:rsid w:val="56B23ED5"/>
    <w:rsid w:val="56CD6F61"/>
    <w:rsid w:val="56CE6835"/>
    <w:rsid w:val="56E147BB"/>
    <w:rsid w:val="575256B8"/>
    <w:rsid w:val="579655A5"/>
    <w:rsid w:val="587F428B"/>
    <w:rsid w:val="5886561A"/>
    <w:rsid w:val="5895585D"/>
    <w:rsid w:val="58B94BD1"/>
    <w:rsid w:val="58D520FD"/>
    <w:rsid w:val="59154BEF"/>
    <w:rsid w:val="591E1CF6"/>
    <w:rsid w:val="594A6647"/>
    <w:rsid w:val="5976568E"/>
    <w:rsid w:val="59943D66"/>
    <w:rsid w:val="59B60181"/>
    <w:rsid w:val="59EC3BA2"/>
    <w:rsid w:val="5A584D94"/>
    <w:rsid w:val="5A7C4F26"/>
    <w:rsid w:val="5A951B44"/>
    <w:rsid w:val="5AB87F28"/>
    <w:rsid w:val="5AC42429"/>
    <w:rsid w:val="5B086595"/>
    <w:rsid w:val="5B1A442D"/>
    <w:rsid w:val="5B417F1E"/>
    <w:rsid w:val="5BEA4111"/>
    <w:rsid w:val="5C3839D9"/>
    <w:rsid w:val="5C5679F9"/>
    <w:rsid w:val="5C602626"/>
    <w:rsid w:val="5C837DF9"/>
    <w:rsid w:val="5C904CB9"/>
    <w:rsid w:val="5D2E6280"/>
    <w:rsid w:val="5D5E6B65"/>
    <w:rsid w:val="5D8660BC"/>
    <w:rsid w:val="5D8B722E"/>
    <w:rsid w:val="5DAD189A"/>
    <w:rsid w:val="5E3E0745"/>
    <w:rsid w:val="5E5E2B95"/>
    <w:rsid w:val="5E8B1BDC"/>
    <w:rsid w:val="5E9E76DF"/>
    <w:rsid w:val="5EB17168"/>
    <w:rsid w:val="5F053010"/>
    <w:rsid w:val="5F2913F5"/>
    <w:rsid w:val="5F385194"/>
    <w:rsid w:val="5F3E2ECE"/>
    <w:rsid w:val="5F557AF4"/>
    <w:rsid w:val="5F775CBC"/>
    <w:rsid w:val="5F8959EF"/>
    <w:rsid w:val="5FD96977"/>
    <w:rsid w:val="5FE1582B"/>
    <w:rsid w:val="60824919"/>
    <w:rsid w:val="609B1E7E"/>
    <w:rsid w:val="60C6562D"/>
    <w:rsid w:val="60EC6236"/>
    <w:rsid w:val="61137C66"/>
    <w:rsid w:val="61572249"/>
    <w:rsid w:val="6186668A"/>
    <w:rsid w:val="6192502F"/>
    <w:rsid w:val="61A30FEA"/>
    <w:rsid w:val="620852F1"/>
    <w:rsid w:val="626F5370"/>
    <w:rsid w:val="62775FD3"/>
    <w:rsid w:val="62AC2121"/>
    <w:rsid w:val="63495BC1"/>
    <w:rsid w:val="635A7DCF"/>
    <w:rsid w:val="636522D0"/>
    <w:rsid w:val="63676048"/>
    <w:rsid w:val="63A1155A"/>
    <w:rsid w:val="63B55005"/>
    <w:rsid w:val="63BF7C32"/>
    <w:rsid w:val="63D538F9"/>
    <w:rsid w:val="644D348F"/>
    <w:rsid w:val="648F5856"/>
    <w:rsid w:val="64B17EC2"/>
    <w:rsid w:val="64D836A1"/>
    <w:rsid w:val="656960A7"/>
    <w:rsid w:val="656C3DE9"/>
    <w:rsid w:val="657038D9"/>
    <w:rsid w:val="65735178"/>
    <w:rsid w:val="661324B7"/>
    <w:rsid w:val="66171FA7"/>
    <w:rsid w:val="66173D55"/>
    <w:rsid w:val="661E3335"/>
    <w:rsid w:val="66A01F9C"/>
    <w:rsid w:val="66E53E53"/>
    <w:rsid w:val="67115D53"/>
    <w:rsid w:val="672030DD"/>
    <w:rsid w:val="67566AFF"/>
    <w:rsid w:val="675D7E8D"/>
    <w:rsid w:val="67C24194"/>
    <w:rsid w:val="67DA14DE"/>
    <w:rsid w:val="6841330B"/>
    <w:rsid w:val="684E77D6"/>
    <w:rsid w:val="68572B2F"/>
    <w:rsid w:val="686F60CA"/>
    <w:rsid w:val="68D20407"/>
    <w:rsid w:val="68DB550E"/>
    <w:rsid w:val="68EA74FF"/>
    <w:rsid w:val="68ED6FEF"/>
    <w:rsid w:val="693469CC"/>
    <w:rsid w:val="6954706E"/>
    <w:rsid w:val="6958090C"/>
    <w:rsid w:val="698536CB"/>
    <w:rsid w:val="69B0699A"/>
    <w:rsid w:val="6A3D7B02"/>
    <w:rsid w:val="6ACF2E50"/>
    <w:rsid w:val="6AD42215"/>
    <w:rsid w:val="6B0F5943"/>
    <w:rsid w:val="6B3233DF"/>
    <w:rsid w:val="6B9320D0"/>
    <w:rsid w:val="6BC32289"/>
    <w:rsid w:val="6BE7241B"/>
    <w:rsid w:val="6C384A25"/>
    <w:rsid w:val="6C517895"/>
    <w:rsid w:val="6C523D39"/>
    <w:rsid w:val="6C726189"/>
    <w:rsid w:val="6CEA46A5"/>
    <w:rsid w:val="6D120AFE"/>
    <w:rsid w:val="6D2531FB"/>
    <w:rsid w:val="6D262AD0"/>
    <w:rsid w:val="6D5C20CF"/>
    <w:rsid w:val="6D670FEE"/>
    <w:rsid w:val="6DAA3701"/>
    <w:rsid w:val="6E533D98"/>
    <w:rsid w:val="6E7066F8"/>
    <w:rsid w:val="6EFF28A8"/>
    <w:rsid w:val="6F3B6D06"/>
    <w:rsid w:val="6F7C2E7B"/>
    <w:rsid w:val="6FCD36D6"/>
    <w:rsid w:val="701B2694"/>
    <w:rsid w:val="704716DB"/>
    <w:rsid w:val="708F6BDE"/>
    <w:rsid w:val="709366CE"/>
    <w:rsid w:val="71381023"/>
    <w:rsid w:val="714125CE"/>
    <w:rsid w:val="71A52B5D"/>
    <w:rsid w:val="71EA2383"/>
    <w:rsid w:val="721F290F"/>
    <w:rsid w:val="72255A4C"/>
    <w:rsid w:val="72495B34"/>
    <w:rsid w:val="7289422C"/>
    <w:rsid w:val="72AE5A41"/>
    <w:rsid w:val="72E90827"/>
    <w:rsid w:val="72FD0776"/>
    <w:rsid w:val="738B18DE"/>
    <w:rsid w:val="73A40BF2"/>
    <w:rsid w:val="73B250BD"/>
    <w:rsid w:val="73DA4614"/>
    <w:rsid w:val="73EF1E6D"/>
    <w:rsid w:val="73F16C03"/>
    <w:rsid w:val="740D6797"/>
    <w:rsid w:val="74116287"/>
    <w:rsid w:val="74583EB6"/>
    <w:rsid w:val="749869A9"/>
    <w:rsid w:val="74A964C0"/>
    <w:rsid w:val="75501031"/>
    <w:rsid w:val="7561323F"/>
    <w:rsid w:val="75C80BC8"/>
    <w:rsid w:val="75E17EDC"/>
    <w:rsid w:val="76051E1C"/>
    <w:rsid w:val="765661D4"/>
    <w:rsid w:val="76C577FD"/>
    <w:rsid w:val="76E45ED5"/>
    <w:rsid w:val="77147E3D"/>
    <w:rsid w:val="778B00FF"/>
    <w:rsid w:val="779C230C"/>
    <w:rsid w:val="77C90C27"/>
    <w:rsid w:val="7860333A"/>
    <w:rsid w:val="7867383F"/>
    <w:rsid w:val="786F17CF"/>
    <w:rsid w:val="78B2313A"/>
    <w:rsid w:val="78BB2C66"/>
    <w:rsid w:val="790876C1"/>
    <w:rsid w:val="79610E20"/>
    <w:rsid w:val="798E2128"/>
    <w:rsid w:val="79955265"/>
    <w:rsid w:val="7A195E96"/>
    <w:rsid w:val="7A4F18B8"/>
    <w:rsid w:val="7A9B68AB"/>
    <w:rsid w:val="7AC53928"/>
    <w:rsid w:val="7AD4000F"/>
    <w:rsid w:val="7AD63D87"/>
    <w:rsid w:val="7B363A15"/>
    <w:rsid w:val="7BD55DED"/>
    <w:rsid w:val="7BE424D4"/>
    <w:rsid w:val="7BED75DA"/>
    <w:rsid w:val="7C062CC8"/>
    <w:rsid w:val="7C240B22"/>
    <w:rsid w:val="7C63789C"/>
    <w:rsid w:val="7CA83501"/>
    <w:rsid w:val="7CBC0D5A"/>
    <w:rsid w:val="7D0A41BC"/>
    <w:rsid w:val="7D913F95"/>
    <w:rsid w:val="7DC97BD3"/>
    <w:rsid w:val="7DE60785"/>
    <w:rsid w:val="7E461224"/>
    <w:rsid w:val="7E682CEA"/>
    <w:rsid w:val="7E885398"/>
    <w:rsid w:val="7EC16AFC"/>
    <w:rsid w:val="7EEF71C5"/>
    <w:rsid w:val="7F141322"/>
    <w:rsid w:val="7F625BE9"/>
    <w:rsid w:val="7F821A79"/>
    <w:rsid w:val="7F833DB1"/>
    <w:rsid w:val="7FA77AA0"/>
    <w:rsid w:val="7FAE7080"/>
    <w:rsid w:val="7FD9157F"/>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2024-03-06T01:15:00Z</dcterms:created>
  <dc:creator>a</dc:creator>
  <cp:lastModifiedBy>菲～菲</cp:lastModifiedBy>
  <dcterms:modified xsi:type="dcterms:W3CDTF">2024-04-26T03:00:50Z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629DFB223FF442B58C6D051415DD05AD_13</vt:lpwstr>
  </property>
</Properties>
</file>