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right="0"/>
        <w:jc w:val="center"/>
        <w:textAlignment w:val="auto"/>
        <w:rPr>
          <w:rFonts w:hint="eastAsia" w:ascii="黑体" w:hAnsi="黑体" w:eastAsia="黑体" w:cs="黑体"/>
          <w:i w:val="0"/>
          <w:caps w:val="0"/>
          <w:color w:val="333333"/>
          <w:spacing w:val="0"/>
          <w:sz w:val="44"/>
          <w:szCs w:val="44"/>
          <w:shd w:val="clear" w:fill="FFFFFF"/>
          <w:lang w:val="en-US" w:eastAsia="zh-CN"/>
        </w:rPr>
      </w:pPr>
      <w:r>
        <w:rPr>
          <w:rFonts w:hint="eastAsia" w:ascii="黑体" w:hAnsi="黑体" w:eastAsia="黑体" w:cs="黑体"/>
          <w:i w:val="0"/>
          <w:caps w:val="0"/>
          <w:color w:val="333333"/>
          <w:spacing w:val="0"/>
          <w:sz w:val="44"/>
          <w:szCs w:val="44"/>
          <w:shd w:val="clear" w:fill="FFFFFF"/>
          <w:lang w:val="en-US" w:eastAsia="zh-CN"/>
        </w:rPr>
        <w:t>学校简介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right="0" w:firstLine="640" w:firstLineChars="200"/>
        <w:jc w:val="both"/>
        <w:textAlignment w:val="auto"/>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rPr>
        <w:t>榆林学院是一所以工科为主，工、管、文、理、农、法等学科协调发展的省属本科院校，是榆林市唯一省属本科院校。学校从绥德师范走来，办学历史可追溯至1923年。绥德师范是播种西北革命火种的地方，为中国革命和建设培养了2万余名杰出人才，3位校友成为副国级领导，60多位校友成为新中国党政军高级干部，8位校友担任过中共陕西省委书记，70多位校友为中国革命英勇献身，这里为西北革命根据地的创建与发展做出了特殊而重大的贡献。毛主席曾亲笔为绥师同学题词“奋斗”，习仲勋为绥师题词“革命英才的摇篮”，校友齐心曾为学校题词“西北革命策源地”。2003年经教育部批准升格为本科院校。2018年，被陕西省确定为一流应用型本科院校建设单位，被教育部确定为新增硕士学位授权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right="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学校现有榆阳、绥德和科创新城三个校区，设有15个二级学院，55个本科专业，现有全日制在校生15722人，其中全日制本科生14495人，专科生972人，硕士研究生197人，联合培养研究生20人。学校在职教职员工1153人，其中专任教师852人，正高职称103人，副高级职称376人，具有硕士及以上学位者926人，博士学位182人。学校设立了院士专家工作站，聘任6名两院院士和2名长江学者，有国家“千人计划”专家1人，陕西省有突出贡献专家1人，陕西省先进工作者1人，陕西省“三五人才”入选专家1人，特支计划人才4人，三秦人才3人，省杰出青年2人，省青年科技新星4人，榆林市有突出贡献专家30余人。学校秉承“深化产学研合作，服务地方经济发展”的办学思路，紧密结合地方产业和行业需求，凝练了“兰炭废水资源化利用、二氧化碳低温裂解、兰炭清洁利用、煤基可降解材料、精细化工、新能源”等研究方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right="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学校是国家首批转型发展试点院校；获批国家新工科、新农科研究与实践项目2项，国家专业综合改革试点项目1项，国家卓越农林人才教育培养计划项目3个；有省级重点学科1个，省级重点扶持学科2个，省级一流专业建设项目7个，省级特色专业4个，省级教学团队4个。硕士学位授权点9个，其中学术学位1个，陕西省研究生联合培养示范工作站4个。学校现有全国普通高校中华优秀传统文化传承基地1个，陕北历史文化博物馆1个，省级重点实验室2个，省级工程技术研究中心2个，省级“四主体一联合”工程技术研究中心1个，省级哲学社科重点研究基地1个，省级科技创新团队4个，省级青年科技创新团队2个，市级科技创新团队2个，市级重点实验室、工程技术研究中心、研究院等平台47个。在新建(应用型)本科高校省域科研综合竞争指数中位居全国第10位，软科排名由过去600多位上升到412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right="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坚持开放办学，与英国、美国、澳大利亚、俄罗斯、波兰、西班牙、韩国、马来西亚等国家20余所高校建立了校际交流和合作关系。与英国胡弗汉顿大学、俄罗斯罗蒙诺索夫北方（北极）联邦大学等联合开展中外合作办学本科教育项目。与西安交通大学等6所高校签署了对口支援协议；与西北农林科技大学、西安石油大学联合培养农业推广硕士和工程硕士；与西北农林科技大学和西北大学合作建立了研究生联合培养示范工作站。与榆林市人民政府、中国科学院洁净能源创新研究院合作共建中国科学院大学能源学院榆林分院、与华为合作共建华为ICT学院、与华大基因合作共建生命科学学院，在科学研究、本科教育、研究生教育等方面开展深入合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right="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秉承“深化产学研合作，服务地方经济发展”的办学思路，紧密结合地方产业和行业需求，凝练了“转战陕北红色文化”“陕北白绒山羊品种选育”“农业节水”“洁净煤技术”“陕北民俗文化”等研究方向，产出了一批高水平应用型科研成果，解决了制约区域经济社会发展的一批关键性难题，被推广运用于榆</w:t>
      </w:r>
      <w:bookmarkStart w:id="0" w:name="_GoBack"/>
      <w:bookmarkEnd w:id="0"/>
      <w:r>
        <w:rPr>
          <w:rFonts w:hint="eastAsia" w:ascii="仿宋" w:hAnsi="仿宋" w:eastAsia="仿宋" w:cs="仿宋"/>
          <w:i w:val="0"/>
          <w:caps w:val="0"/>
          <w:color w:val="auto"/>
          <w:spacing w:val="0"/>
          <w:sz w:val="32"/>
          <w:szCs w:val="32"/>
          <w:shd w:val="clear" w:fill="FFFFFF"/>
        </w:rPr>
        <w:t>林社会生产实践中，取得了良好的经济效益和社会效益。2015年荣获“中国产学研合作促进奖”。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right="0" w:firstLine="640" w:firstLineChars="200"/>
        <w:jc w:val="both"/>
        <w:textAlignment w:val="auto"/>
        <w:rPr>
          <w:rFonts w:hint="eastAsia" w:ascii="仿宋" w:hAnsi="仿宋" w:eastAsia="仿宋" w:cs="仿宋"/>
          <w:b/>
          <w:bCs/>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rPr>
        <w:t>学校连续多年被榆林市政府授予“为地方经济社会发展做出显著成绩先进单位”,是国家卓越农林人才教育培养计划项目院校、陕西能源化工人才培养基地、陕西省首批社科普及基地、陕西省首批应用型大学转型试点院校和研究生联合培养示范院校、陕西省文明校园和平安校园、全国绿化先进单位。在榆林市委市政府的大力支持下，科创新城校区规划 3540亩土地打造独一无二的沙漠公园大学，首期1180亩土地已无偿划拨到位，建设资金已列入榆林市财政预算，</w:t>
      </w:r>
      <w:r>
        <w:rPr>
          <w:rFonts w:hint="eastAsia" w:ascii="仿宋" w:hAnsi="仿宋" w:eastAsia="仿宋" w:cs="仿宋"/>
          <w:b/>
          <w:bCs/>
          <w:i w:val="0"/>
          <w:caps w:val="0"/>
          <w:color w:val="auto"/>
          <w:spacing w:val="0"/>
          <w:sz w:val="32"/>
          <w:szCs w:val="32"/>
          <w:shd w:val="clear" w:fill="FFFFFF"/>
        </w:rPr>
        <w:t>2021年9月举行了榆林学院推进高水平大学建设推进会暨新校区开工仪式。</w:t>
      </w:r>
      <w:r>
        <w:rPr>
          <w:rFonts w:hint="eastAsia" w:ascii="仿宋" w:hAnsi="仿宋" w:eastAsia="仿宋" w:cs="仿宋"/>
          <w:b/>
          <w:bCs/>
          <w:i w:val="0"/>
          <w:caps w:val="0"/>
          <w:color w:val="auto"/>
          <w:spacing w:val="0"/>
          <w:sz w:val="32"/>
          <w:szCs w:val="32"/>
          <w:shd w:val="clear" w:fill="FFFFFF"/>
          <w:lang w:val="en-US" w:eastAsia="zh-CN"/>
        </w:rPr>
        <w:t>2022年1月，</w:t>
      </w:r>
      <w:r>
        <w:rPr>
          <w:rFonts w:hint="eastAsia" w:ascii="仿宋" w:hAnsi="仿宋" w:eastAsia="仿宋" w:cs="仿宋"/>
          <w:b/>
          <w:bCs/>
          <w:i w:val="0"/>
          <w:caps w:val="0"/>
          <w:color w:val="auto"/>
          <w:spacing w:val="0"/>
          <w:sz w:val="32"/>
          <w:szCs w:val="32"/>
          <w:shd w:val="clear" w:fill="FFFFFF"/>
        </w:rPr>
        <w:t>学校顺利通过教育部专家考核答辩，被纳入“十四五”大学设置规划，吹响了更名大学的集结号。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right="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学校始终坚持立足榆林、面向陕西、辐射周边的办学定位，不断优化学科专业结构，加大内涵建设力度，进一步提升办学层次和水平，为建设特色鲜明的高水平应用型榆林大学努力奋斗。</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3ZjEwMmM2ZjMxZDdjMTg3ZTQzMGQ1ZmIxOTZlZDEifQ=="/>
  </w:docVars>
  <w:rsids>
    <w:rsidRoot w:val="00000000"/>
    <w:rsid w:val="0B9622FE"/>
    <w:rsid w:val="1E4C5F4F"/>
    <w:rsid w:val="22D37FA8"/>
    <w:rsid w:val="5E890E12"/>
    <w:rsid w:val="73645996"/>
    <w:rsid w:val="75B80ADF"/>
    <w:rsid w:val="7FF21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1779</Words>
  <Characters>1843</Characters>
  <Lines>0</Lines>
  <Paragraphs>0</Paragraphs>
  <TotalTime>3</TotalTime>
  <ScaleCrop>false</ScaleCrop>
  <LinksUpToDate>false</LinksUpToDate>
  <CharactersWithSpaces>1844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2022-02-22T04:54:00Z</dcterms:created>
  <dc:creator>YLJJT</dc:creator>
  <cp:lastModifiedBy>R夹心糖</cp:lastModifiedBy>
  <dcterms:modified xsi:type="dcterms:W3CDTF">2022-06-06T03:20:58Z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F8FB74890FD44374AA919F8715FCAA43</vt:lpwstr>
  </property>
</Properties>
</file>